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7989A" w14:textId="3F09AF18" w:rsidR="005246CF" w:rsidRPr="00E9476F" w:rsidRDefault="005246CF" w:rsidP="00E9476F">
      <w:pPr>
        <w:jc w:val="center"/>
        <w:rPr>
          <w:b/>
          <w:bCs/>
          <w:lang w:val="en-GB"/>
        </w:rPr>
      </w:pPr>
      <w:r w:rsidRPr="00E9476F">
        <w:rPr>
          <w:b/>
          <w:bCs/>
          <w:lang w:val="en-GB"/>
        </w:rPr>
        <w:t>Sustainagri e-Toolkit - short user guide</w:t>
      </w:r>
    </w:p>
    <w:p w14:paraId="718EFC90" w14:textId="157C2025" w:rsidR="005246CF" w:rsidRPr="005246CF" w:rsidRDefault="005246CF">
      <w:pPr>
        <w:rPr>
          <w:lang w:val="en-GB"/>
        </w:rPr>
      </w:pPr>
    </w:p>
    <w:p w14:paraId="4765F493" w14:textId="087BB8F1" w:rsidR="005246CF" w:rsidRPr="005246CF" w:rsidRDefault="005246CF" w:rsidP="005246CF">
      <w:pPr>
        <w:rPr>
          <w:lang w:val="en-GB"/>
        </w:rPr>
      </w:pPr>
      <w:r w:rsidRPr="005246CF">
        <w:rPr>
          <w:lang w:val="en-GB"/>
        </w:rPr>
        <w:t xml:space="preserve">This toolkit </w:t>
      </w:r>
      <w:r w:rsidR="00E9476F">
        <w:rPr>
          <w:lang w:val="en-GB"/>
        </w:rPr>
        <w:t>is</w:t>
      </w:r>
      <w:r w:rsidRPr="005246CF">
        <w:rPr>
          <w:lang w:val="en-GB"/>
        </w:rPr>
        <w:t xml:space="preserve"> shared chiefly online. The toolkit itself is </w:t>
      </w:r>
      <w:r w:rsidR="00E9476F">
        <w:rPr>
          <w:lang w:val="en-GB"/>
        </w:rPr>
        <w:t xml:space="preserve">a </w:t>
      </w:r>
      <w:r w:rsidRPr="005246CF">
        <w:rPr>
          <w:lang w:val="en-GB"/>
        </w:rPr>
        <w:t>collection of slides</w:t>
      </w:r>
      <w:r w:rsidR="00547842">
        <w:rPr>
          <w:lang w:val="en-GB"/>
        </w:rPr>
        <w:t xml:space="preserve">, </w:t>
      </w:r>
      <w:r w:rsidRPr="005246CF">
        <w:rPr>
          <w:lang w:val="en-GB"/>
        </w:rPr>
        <w:t xml:space="preserve">which can be used for daily reference, or simply shared online. </w:t>
      </w:r>
    </w:p>
    <w:p w14:paraId="1F6A8805" w14:textId="6247B3B3" w:rsidR="005246CF" w:rsidRDefault="00E9476F" w:rsidP="005246CF">
      <w:pPr>
        <w:rPr>
          <w:lang w:val="en-GB"/>
        </w:rPr>
      </w:pPr>
      <w:r w:rsidRPr="005246CF">
        <w:rPr>
          <w:lang w:val="en-GB"/>
        </w:rPr>
        <w:t>There are 8 topics</w:t>
      </w:r>
      <w:r>
        <w:rPr>
          <w:lang w:val="en-GB"/>
        </w:rPr>
        <w:t xml:space="preserve"> elaborated on, indicated by</w:t>
      </w:r>
      <w:r w:rsidRPr="005246CF">
        <w:rPr>
          <w:lang w:val="en-GB"/>
        </w:rPr>
        <w:t xml:space="preserve"> tokens</w:t>
      </w:r>
      <w:r w:rsidR="00071E0B">
        <w:rPr>
          <w:lang w:val="en-GB"/>
        </w:rPr>
        <w:t xml:space="preserve"> in the top right corner of each slide</w:t>
      </w:r>
      <w:r>
        <w:rPr>
          <w:lang w:val="en-GB"/>
        </w:rPr>
        <w:t xml:space="preserve">. </w:t>
      </w:r>
    </w:p>
    <w:p w14:paraId="58F9F78E" w14:textId="318933A7" w:rsidR="00547842" w:rsidRDefault="00547842" w:rsidP="005246CF">
      <w:pPr>
        <w:rPr>
          <w:lang w:val="en-GB"/>
        </w:rPr>
      </w:pPr>
      <w:r>
        <w:rPr>
          <w:lang w:val="en-GB"/>
        </w:rPr>
        <w:t>The icon system on the slides is like this:</w:t>
      </w:r>
    </w:p>
    <w:p w14:paraId="4A4A99BC" w14:textId="77777777" w:rsidR="00543B82" w:rsidRDefault="00543B82" w:rsidP="005246CF">
      <w:pPr>
        <w:rPr>
          <w:lang w:val="en-GB"/>
        </w:rPr>
        <w:sectPr w:rsidR="00543B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8F5AC4" w14:textId="07ACE09E" w:rsidR="00543B82" w:rsidRDefault="00543B82" w:rsidP="005246CF">
      <w:pPr>
        <w:rPr>
          <w:lang w:val="en-GB"/>
        </w:rPr>
      </w:pPr>
      <w:r w:rsidRPr="00543B82">
        <w:rPr>
          <w:noProof/>
          <w:lang w:val="en-GB"/>
        </w:rPr>
        <w:drawing>
          <wp:inline distT="0" distB="0" distL="0" distR="0" wp14:anchorId="6C05F40E" wp14:editId="3B70BB57">
            <wp:extent cx="520727" cy="514376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727" cy="51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Audits</w:t>
      </w:r>
    </w:p>
    <w:p w14:paraId="0E31CB84" w14:textId="5152643A" w:rsidR="00543B82" w:rsidRDefault="00543B82" w:rsidP="005246CF">
      <w:pPr>
        <w:rPr>
          <w:lang w:val="en-GB"/>
        </w:rPr>
      </w:pPr>
      <w:r w:rsidRPr="00543B82">
        <w:rPr>
          <w:noProof/>
          <w:lang w:val="en-GB"/>
        </w:rPr>
        <w:drawing>
          <wp:inline distT="0" distB="0" distL="0" distR="0" wp14:anchorId="60DBF7DC" wp14:editId="71C09740">
            <wp:extent cx="558829" cy="539778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829" cy="53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Human aspect</w:t>
      </w:r>
    </w:p>
    <w:p w14:paraId="6528E46E" w14:textId="04775469" w:rsidR="00543B82" w:rsidRDefault="00543B82" w:rsidP="005246CF">
      <w:pPr>
        <w:rPr>
          <w:lang w:val="en-GB"/>
        </w:rPr>
      </w:pPr>
      <w:r w:rsidRPr="00543B82">
        <w:rPr>
          <w:noProof/>
          <w:lang w:val="en-GB"/>
        </w:rPr>
        <w:drawing>
          <wp:inline distT="0" distB="0" distL="0" distR="0" wp14:anchorId="1E422EA5" wp14:editId="6C042537">
            <wp:extent cx="520727" cy="533427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727" cy="53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Preparation</w:t>
      </w:r>
    </w:p>
    <w:p w14:paraId="70EDF1D2" w14:textId="1FFF6CE5" w:rsidR="00543B82" w:rsidRDefault="00543B82" w:rsidP="005246CF">
      <w:pPr>
        <w:rPr>
          <w:lang w:val="en-GB"/>
        </w:rPr>
      </w:pPr>
      <w:r w:rsidRPr="00543B82">
        <w:rPr>
          <w:noProof/>
          <w:lang w:val="en-GB"/>
        </w:rPr>
        <w:drawing>
          <wp:inline distT="0" distB="0" distL="0" distR="0" wp14:anchorId="10A6C562" wp14:editId="26BB969A">
            <wp:extent cx="514350" cy="474785"/>
            <wp:effectExtent l="0" t="0" r="0" b="190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805" cy="47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Life-cycle assessment</w:t>
      </w:r>
    </w:p>
    <w:p w14:paraId="250158B9" w14:textId="77777777" w:rsidR="00543B82" w:rsidRDefault="00543B82" w:rsidP="005246CF">
      <w:pPr>
        <w:rPr>
          <w:lang w:val="en-GB"/>
        </w:rPr>
      </w:pPr>
    </w:p>
    <w:p w14:paraId="06B9CE48" w14:textId="71D2D749" w:rsidR="00543B82" w:rsidRDefault="00543B82" w:rsidP="005246CF">
      <w:pPr>
        <w:rPr>
          <w:lang w:val="en-GB"/>
        </w:rPr>
      </w:pPr>
      <w:r w:rsidRPr="00543B82">
        <w:rPr>
          <w:noProof/>
          <w:lang w:val="en-GB"/>
        </w:rPr>
        <w:drawing>
          <wp:inline distT="0" distB="0" distL="0" distR="0" wp14:anchorId="2BAFFAC5" wp14:editId="19341F0D">
            <wp:extent cx="482625" cy="482625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625" cy="4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Benefit-Cost analysis</w:t>
      </w:r>
    </w:p>
    <w:p w14:paraId="4099FE89" w14:textId="0581FC35" w:rsidR="00543B82" w:rsidRDefault="00543B82" w:rsidP="005246CF">
      <w:pPr>
        <w:rPr>
          <w:lang w:val="en-GB"/>
        </w:rPr>
      </w:pPr>
      <w:r w:rsidRPr="00543B82">
        <w:rPr>
          <w:noProof/>
          <w:lang w:val="en-GB"/>
        </w:rPr>
        <w:drawing>
          <wp:inline distT="0" distB="0" distL="0" distR="0" wp14:anchorId="13FE7C64" wp14:editId="525FED63">
            <wp:extent cx="482600" cy="523966"/>
            <wp:effectExtent l="0" t="0" r="0" b="952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3851" cy="52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 Risk assessment</w:t>
      </w:r>
    </w:p>
    <w:p w14:paraId="1B6A46D8" w14:textId="094F8269" w:rsidR="00543B82" w:rsidRDefault="00543B82" w:rsidP="005246CF">
      <w:pPr>
        <w:rPr>
          <w:lang w:val="en-GB"/>
        </w:rPr>
      </w:pPr>
      <w:r w:rsidRPr="00543B82">
        <w:rPr>
          <w:noProof/>
          <w:lang w:val="en-GB"/>
        </w:rPr>
        <w:drawing>
          <wp:inline distT="0" distB="0" distL="0" distR="0" wp14:anchorId="02DE54BA" wp14:editId="26650F2E">
            <wp:extent cx="444523" cy="495325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523" cy="4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 Sustainability impact assessment</w:t>
      </w:r>
    </w:p>
    <w:p w14:paraId="5C0D4475" w14:textId="11FA6E43" w:rsidR="00543B82" w:rsidRDefault="00543B82" w:rsidP="005246CF">
      <w:pPr>
        <w:rPr>
          <w:lang w:val="en-GB"/>
        </w:rPr>
      </w:pPr>
      <w:r w:rsidRPr="00543B82">
        <w:rPr>
          <w:noProof/>
          <w:lang w:val="en-GB"/>
        </w:rPr>
        <w:drawing>
          <wp:inline distT="0" distB="0" distL="0" distR="0" wp14:anchorId="57731CAE" wp14:editId="7620160D">
            <wp:extent cx="501676" cy="463574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676" cy="46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Present Conditions and Future  </w:t>
      </w:r>
      <w:r>
        <w:rPr>
          <w:lang w:val="en-GB"/>
        </w:rPr>
        <w:br/>
        <w:t xml:space="preserve">                      Scenario Tools</w:t>
      </w:r>
    </w:p>
    <w:p w14:paraId="2AF8A5DA" w14:textId="77777777" w:rsidR="00543B82" w:rsidRDefault="00543B82" w:rsidP="005246CF">
      <w:pPr>
        <w:rPr>
          <w:lang w:val="en-GB"/>
        </w:rPr>
        <w:sectPr w:rsidR="00543B82" w:rsidSect="00543B8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5D1909B" w14:textId="0EFD68E5" w:rsidR="00547842" w:rsidRDefault="00071E0B" w:rsidP="005246CF">
      <w:pPr>
        <w:rPr>
          <w:lang w:val="en-GB"/>
        </w:rPr>
      </w:pPr>
      <w:r>
        <w:rPr>
          <w:lang w:val="en-GB"/>
        </w:rPr>
        <w:t xml:space="preserve">Moreover, each slide is categorised according to the Triple Bottom Line (financial, social, environmental). </w:t>
      </w:r>
      <w:r w:rsidR="00547842">
        <w:rPr>
          <w:lang w:val="en-GB"/>
        </w:rPr>
        <w:t xml:space="preserve">The concepts of the Triple Bottom Line are indicated by 3 colours in the bottom left corner of each slide: </w:t>
      </w:r>
    </w:p>
    <w:p w14:paraId="2AADD3F0" w14:textId="601C03D8" w:rsidR="00543B82" w:rsidRDefault="00543B82" w:rsidP="005246CF">
      <w:pPr>
        <w:rPr>
          <w:lang w:val="en-GB"/>
        </w:rPr>
      </w:pPr>
      <w:r w:rsidRPr="00543B82">
        <w:rPr>
          <w:noProof/>
          <w:lang w:val="en-GB"/>
        </w:rPr>
        <w:drawing>
          <wp:inline distT="0" distB="0" distL="0" distR="0" wp14:anchorId="08528D9A" wp14:editId="620EF315">
            <wp:extent cx="482625" cy="520727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2625" cy="52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Financial</w:t>
      </w:r>
    </w:p>
    <w:p w14:paraId="2DCC62CA" w14:textId="23DCABCF" w:rsidR="00543B82" w:rsidRDefault="00543B82" w:rsidP="005246CF">
      <w:pPr>
        <w:rPr>
          <w:lang w:val="en-GB"/>
        </w:rPr>
      </w:pPr>
      <w:r w:rsidRPr="00543B82">
        <w:rPr>
          <w:noProof/>
          <w:lang w:val="en-GB"/>
        </w:rPr>
        <w:drawing>
          <wp:inline distT="0" distB="0" distL="0" distR="0" wp14:anchorId="5CD08453" wp14:editId="46714243">
            <wp:extent cx="533427" cy="520727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3427" cy="52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</w:t>
      </w:r>
      <w:r w:rsidR="00DF27AB">
        <w:rPr>
          <w:lang w:val="en-GB"/>
        </w:rPr>
        <w:t>Social</w:t>
      </w:r>
    </w:p>
    <w:p w14:paraId="63B7F319" w14:textId="6722B4C0" w:rsidR="00DF27AB" w:rsidRDefault="00DF27AB" w:rsidP="005246CF">
      <w:pPr>
        <w:rPr>
          <w:lang w:val="en-GB"/>
        </w:rPr>
      </w:pPr>
      <w:r w:rsidRPr="00DF27AB">
        <w:rPr>
          <w:noProof/>
          <w:lang w:val="en-GB"/>
        </w:rPr>
        <w:drawing>
          <wp:inline distT="0" distB="0" distL="0" distR="0" wp14:anchorId="772BA452" wp14:editId="604BD9B8">
            <wp:extent cx="558829" cy="495325"/>
            <wp:effectExtent l="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8829" cy="4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Environmental</w:t>
      </w:r>
    </w:p>
    <w:p w14:paraId="198C6D61" w14:textId="02218D4D" w:rsidR="00547842" w:rsidRDefault="00547842" w:rsidP="005246CF">
      <w:pPr>
        <w:rPr>
          <w:lang w:val="en-GB"/>
        </w:rPr>
      </w:pPr>
    </w:p>
    <w:p w14:paraId="77C7C6B3" w14:textId="5D5C1B1E" w:rsidR="00071E0B" w:rsidRDefault="00071E0B" w:rsidP="00071E0B">
      <w:pPr>
        <w:rPr>
          <w:lang w:val="en-GB"/>
        </w:rPr>
      </w:pPr>
      <w:r>
        <w:rPr>
          <w:lang w:val="en-GB"/>
        </w:rPr>
        <w:t xml:space="preserve">If you need further studies on a given topic, visit </w:t>
      </w:r>
      <w:hyperlink r:id="rId15" w:history="1">
        <w:r>
          <w:rPr>
            <w:rStyle w:val="Hiperhivatkozs"/>
            <w:lang w:val="en-GB"/>
          </w:rPr>
          <w:t>https://www.sustainagri-project.eu/</w:t>
        </w:r>
      </w:hyperlink>
      <w:r>
        <w:rPr>
          <w:lang w:val="en-GB"/>
        </w:rPr>
        <w:t xml:space="preserve"> </w:t>
      </w:r>
    </w:p>
    <w:p w14:paraId="230A9BA7" w14:textId="4BC1BD03" w:rsidR="00071E0B" w:rsidRDefault="00071E0B" w:rsidP="00071E0B">
      <w:pPr>
        <w:rPr>
          <w:lang w:val="en-GB"/>
        </w:rPr>
      </w:pPr>
    </w:p>
    <w:p w14:paraId="0FA56ACC" w14:textId="77777777" w:rsidR="00E9476F" w:rsidRDefault="00E9476F" w:rsidP="005246CF">
      <w:pPr>
        <w:rPr>
          <w:lang w:val="en-GB"/>
        </w:rPr>
      </w:pPr>
    </w:p>
    <w:p w14:paraId="1EF845B7" w14:textId="77777777" w:rsidR="00547842" w:rsidRDefault="00547842" w:rsidP="005246CF">
      <w:pPr>
        <w:rPr>
          <w:lang w:val="en-GB"/>
        </w:rPr>
      </w:pPr>
    </w:p>
    <w:p w14:paraId="7539F85B" w14:textId="77777777" w:rsidR="00547842" w:rsidRPr="005246CF" w:rsidRDefault="00547842" w:rsidP="005246CF">
      <w:pPr>
        <w:rPr>
          <w:lang w:val="en-GB"/>
        </w:rPr>
      </w:pPr>
    </w:p>
    <w:sectPr w:rsidR="00547842" w:rsidRPr="005246CF" w:rsidSect="00543B8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6CF"/>
    <w:rsid w:val="00071E0B"/>
    <w:rsid w:val="001F54DC"/>
    <w:rsid w:val="002614E8"/>
    <w:rsid w:val="00277811"/>
    <w:rsid w:val="005246CF"/>
    <w:rsid w:val="00543B82"/>
    <w:rsid w:val="00547842"/>
    <w:rsid w:val="009209FB"/>
    <w:rsid w:val="00B644C5"/>
    <w:rsid w:val="00DF27AB"/>
    <w:rsid w:val="00E9476F"/>
    <w:rsid w:val="00EB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95B4"/>
  <w15:chartTrackingRefBased/>
  <w15:docId w15:val="{C4288920-4AC7-48D4-AFCF-6ED3EC0C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9476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94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www.sustainagri-project.eu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Myrtill Lenkefi</dc:creator>
  <cp:keywords/>
  <dc:description/>
  <cp:lastModifiedBy>Myrtill Lenkefi</cp:lastModifiedBy>
  <cp:revision>2</cp:revision>
  <dcterms:created xsi:type="dcterms:W3CDTF">2022-09-22T12:08:00Z</dcterms:created>
  <dcterms:modified xsi:type="dcterms:W3CDTF">2022-09-22T12:08:00Z</dcterms:modified>
</cp:coreProperties>
</file>